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4194" w:rsidRDefault="0090713E" w:rsidP="000E687E">
      <w:pPr>
        <w:spacing w:after="0"/>
        <w:jc w:val="center"/>
        <w:rPr>
          <w:b/>
        </w:rPr>
      </w:pPr>
      <w:r w:rsidRPr="0090713E">
        <w:rPr>
          <w:b/>
        </w:rPr>
        <w:t>Nile Basin Development Challenge</w:t>
      </w:r>
    </w:p>
    <w:p w:rsidR="001D00CD" w:rsidRPr="0090713E" w:rsidRDefault="001D00CD" w:rsidP="0090713E">
      <w:pPr>
        <w:jc w:val="center"/>
        <w:rPr>
          <w:b/>
        </w:rPr>
      </w:pPr>
      <w:r>
        <w:rPr>
          <w:b/>
        </w:rPr>
        <w:t>Template for the most significant change story 2012</w:t>
      </w:r>
    </w:p>
    <w:tbl>
      <w:tblPr>
        <w:tblStyle w:val="TableGrid"/>
        <w:tblW w:w="5113" w:type="pct"/>
        <w:tblLook w:val="04A0" w:firstRow="1" w:lastRow="0" w:firstColumn="1" w:lastColumn="0" w:noHBand="0" w:noVBand="1"/>
      </w:tblPr>
      <w:tblGrid>
        <w:gridCol w:w="1100"/>
        <w:gridCol w:w="9498"/>
      </w:tblGrid>
      <w:tr w:rsidR="0090713E" w:rsidTr="002C2657">
        <w:tc>
          <w:tcPr>
            <w:tcW w:w="519" w:type="pct"/>
          </w:tcPr>
          <w:p w:rsidR="0090713E" w:rsidRDefault="0090713E">
            <w:r>
              <w:t>Project</w:t>
            </w:r>
          </w:p>
        </w:tc>
        <w:tc>
          <w:tcPr>
            <w:tcW w:w="4481" w:type="pct"/>
          </w:tcPr>
          <w:p w:rsidR="0090713E" w:rsidRDefault="00693DDA">
            <w:r>
              <w:t>NBDC 3</w:t>
            </w:r>
          </w:p>
        </w:tc>
      </w:tr>
      <w:tr w:rsidR="0090713E" w:rsidTr="002C2657">
        <w:tc>
          <w:tcPr>
            <w:tcW w:w="519" w:type="pct"/>
          </w:tcPr>
          <w:p w:rsidR="0090713E" w:rsidRDefault="0090713E">
            <w:r>
              <w:t>Title</w:t>
            </w:r>
          </w:p>
        </w:tc>
        <w:tc>
          <w:tcPr>
            <w:tcW w:w="4481" w:type="pct"/>
          </w:tcPr>
          <w:p w:rsidR="0090713E" w:rsidRDefault="00C97DE7" w:rsidP="00C97DE7">
            <w:r>
              <w:t>Happy people-h</w:t>
            </w:r>
            <w:r w:rsidR="00693DDA">
              <w:t xml:space="preserve">appy strategies </w:t>
            </w:r>
          </w:p>
        </w:tc>
      </w:tr>
      <w:tr w:rsidR="0090713E" w:rsidTr="002C2657">
        <w:tc>
          <w:tcPr>
            <w:tcW w:w="519" w:type="pct"/>
          </w:tcPr>
          <w:p w:rsidR="0090713E" w:rsidRDefault="0090713E">
            <w:r>
              <w:t>Author(s)</w:t>
            </w:r>
          </w:p>
        </w:tc>
        <w:tc>
          <w:tcPr>
            <w:tcW w:w="4481" w:type="pct"/>
          </w:tcPr>
          <w:p w:rsidR="0090713E" w:rsidRDefault="00693DDA">
            <w:r>
              <w:t>Catherine Pfeifer, An Notenbaert</w:t>
            </w:r>
          </w:p>
        </w:tc>
      </w:tr>
      <w:tr w:rsidR="0090713E" w:rsidTr="002C2657">
        <w:tc>
          <w:tcPr>
            <w:tcW w:w="519" w:type="pct"/>
          </w:tcPr>
          <w:p w:rsidR="0090713E" w:rsidRDefault="0090713E">
            <w:r>
              <w:t>Domain</w:t>
            </w:r>
          </w:p>
        </w:tc>
        <w:tc>
          <w:tcPr>
            <w:tcW w:w="4481" w:type="pct"/>
          </w:tcPr>
          <w:p w:rsidR="0090713E" w:rsidRDefault="0090713E"/>
        </w:tc>
      </w:tr>
      <w:tr w:rsidR="0090713E" w:rsidTr="002C2657">
        <w:tc>
          <w:tcPr>
            <w:tcW w:w="519" w:type="pct"/>
          </w:tcPr>
          <w:p w:rsidR="0090713E" w:rsidRDefault="00BC05F6">
            <w:r>
              <w:t>S</w:t>
            </w:r>
            <w:r w:rsidR="0090713E">
              <w:t>tory</w:t>
            </w:r>
          </w:p>
          <w:p w:rsidR="0090713E" w:rsidRPr="0090713E" w:rsidRDefault="0090713E" w:rsidP="0090713E">
            <w:pPr>
              <w:ind w:firstLine="720"/>
            </w:pPr>
          </w:p>
        </w:tc>
        <w:tc>
          <w:tcPr>
            <w:tcW w:w="4481" w:type="pct"/>
          </w:tcPr>
          <w:p w:rsidR="004B3DC1" w:rsidRPr="0097466D" w:rsidRDefault="004B3DC1" w:rsidP="004B3DC1">
            <w:pPr>
              <w:rPr>
                <w:rFonts w:ascii="Calibri" w:hAnsi="Calibri"/>
              </w:rPr>
            </w:pPr>
            <w:r w:rsidRPr="0097466D">
              <w:rPr>
                <w:rFonts w:ascii="Calibri" w:hAnsi="Calibri"/>
              </w:rPr>
              <w:t>N3 developed a database of about 90 rainwater management practices</w:t>
            </w:r>
            <w:r>
              <w:rPr>
                <w:rFonts w:ascii="Calibri" w:hAnsi="Calibri"/>
              </w:rPr>
              <w:t xml:space="preserve">.  Numerous challenges were following on from there: </w:t>
            </w:r>
            <w:r w:rsidRPr="0097466D">
              <w:rPr>
                <w:rFonts w:ascii="Calibri" w:hAnsi="Calibri"/>
              </w:rPr>
              <w:t xml:space="preserve">how to present the database, how </w:t>
            </w:r>
            <w:r>
              <w:rPr>
                <w:rFonts w:ascii="Calibri" w:hAnsi="Calibri"/>
              </w:rPr>
              <w:t xml:space="preserve">to </w:t>
            </w:r>
            <w:r w:rsidRPr="0097466D">
              <w:rPr>
                <w:rFonts w:ascii="Calibri" w:hAnsi="Calibri"/>
              </w:rPr>
              <w:t xml:space="preserve">validate this database, how to prioritize the practices </w:t>
            </w:r>
            <w:r>
              <w:rPr>
                <w:rFonts w:ascii="Calibri" w:hAnsi="Calibri"/>
              </w:rPr>
              <w:t>and</w:t>
            </w:r>
            <w:r w:rsidRPr="0097466D">
              <w:rPr>
                <w:rFonts w:ascii="Calibri" w:hAnsi="Calibri"/>
              </w:rPr>
              <w:t xml:space="preserve"> how to combine the different practices into strategies. </w:t>
            </w:r>
            <w:r>
              <w:rPr>
                <w:rFonts w:ascii="Calibri" w:hAnsi="Calibri"/>
              </w:rPr>
              <w:t xml:space="preserve"> In order to face these challenges and </w:t>
            </w:r>
            <w:r w:rsidRPr="0097466D">
              <w:rPr>
                <w:rFonts w:ascii="Calibri" w:hAnsi="Calibri"/>
              </w:rPr>
              <w:t xml:space="preserve">make the whole database more “digestible” </w:t>
            </w:r>
            <w:r>
              <w:rPr>
                <w:rFonts w:ascii="Calibri" w:hAnsi="Calibri"/>
              </w:rPr>
              <w:t xml:space="preserve">for stakeholders </w:t>
            </w:r>
            <w:r w:rsidRPr="0097466D">
              <w:rPr>
                <w:rFonts w:ascii="Calibri" w:hAnsi="Calibri"/>
              </w:rPr>
              <w:t xml:space="preserve">we decided to develop a game to present the database at the CPWF meeting in South Africa, and to test the game at the NBDC stakeholder meeting in </w:t>
            </w:r>
            <w:proofErr w:type="spellStart"/>
            <w:r w:rsidRPr="0097466D">
              <w:rPr>
                <w:rFonts w:ascii="Calibri" w:hAnsi="Calibri"/>
              </w:rPr>
              <w:t>Bahir</w:t>
            </w:r>
            <w:proofErr w:type="spellEnd"/>
            <w:r w:rsidRPr="0097466D">
              <w:rPr>
                <w:rFonts w:ascii="Calibri" w:hAnsi="Calibri"/>
              </w:rPr>
              <w:t xml:space="preserve"> Dar. </w:t>
            </w:r>
            <w:r>
              <w:rPr>
                <w:rFonts w:ascii="Calibri" w:hAnsi="Calibri"/>
              </w:rPr>
              <w:t xml:space="preserve"> </w:t>
            </w:r>
            <w:r w:rsidRPr="0097466D">
              <w:rPr>
                <w:rFonts w:ascii="Calibri" w:hAnsi="Calibri"/>
              </w:rPr>
              <w:t>The test game with stakeholders did not really allow validat</w:t>
            </w:r>
            <w:r>
              <w:rPr>
                <w:rFonts w:ascii="Calibri" w:hAnsi="Calibri"/>
              </w:rPr>
              <w:t>ing</w:t>
            </w:r>
            <w:r w:rsidRPr="0097466D">
              <w:rPr>
                <w:rFonts w:ascii="Calibri" w:hAnsi="Calibri"/>
              </w:rPr>
              <w:t xml:space="preserve"> the database</w:t>
            </w:r>
            <w:r>
              <w:rPr>
                <w:rFonts w:ascii="Calibri" w:hAnsi="Calibri"/>
              </w:rPr>
              <w:t xml:space="preserve"> comprehensively</w:t>
            </w:r>
            <w:r w:rsidRPr="0097466D">
              <w:rPr>
                <w:rFonts w:ascii="Calibri" w:hAnsi="Calibri"/>
              </w:rPr>
              <w:t xml:space="preserve">, but it turned out to be an amazing tool to start discussions about combination of practices with people of very different backgrounds. </w:t>
            </w:r>
          </w:p>
          <w:p w:rsidR="004B3DC1" w:rsidRPr="0097466D" w:rsidRDefault="004B3DC1" w:rsidP="004B3DC1">
            <w:pPr>
              <w:rPr>
                <w:rFonts w:ascii="Calibri" w:hAnsi="Calibri"/>
              </w:rPr>
            </w:pPr>
          </w:p>
          <w:p w:rsidR="004B3DC1" w:rsidRDefault="004B3DC1" w:rsidP="004B3DC1">
            <w:pPr>
              <w:rPr>
                <w:rFonts w:ascii="Calibri" w:hAnsi="Calibri"/>
              </w:rPr>
            </w:pPr>
            <w:r w:rsidRPr="0097466D">
              <w:rPr>
                <w:rFonts w:ascii="Calibri" w:hAnsi="Calibri"/>
              </w:rPr>
              <w:t>From this experience the game has been adjusted to be played with communities and student</w:t>
            </w:r>
            <w:r>
              <w:rPr>
                <w:rFonts w:ascii="Calibri" w:hAnsi="Calibri"/>
              </w:rPr>
              <w:t>s</w:t>
            </w:r>
            <w:r w:rsidRPr="0097466D">
              <w:rPr>
                <w:rFonts w:ascii="Calibri" w:hAnsi="Calibri"/>
              </w:rPr>
              <w:t xml:space="preserve">. The game with communities was used to investigate optimal watershed management from the community perspective. It has been played in 4 watersheds, </w:t>
            </w:r>
            <w:r>
              <w:rPr>
                <w:rFonts w:ascii="Calibri" w:hAnsi="Calibri"/>
              </w:rPr>
              <w:t>both with</w:t>
            </w:r>
            <w:r w:rsidRPr="0097466D">
              <w:rPr>
                <w:rFonts w:ascii="Calibri" w:hAnsi="Calibri"/>
              </w:rPr>
              <w:t xml:space="preserve"> women and men group</w:t>
            </w:r>
            <w:r>
              <w:rPr>
                <w:rFonts w:ascii="Calibri" w:hAnsi="Calibri"/>
              </w:rPr>
              <w:t>s</w:t>
            </w:r>
            <w:r>
              <w:rPr>
                <w:rFonts w:ascii="Calibri" w:hAnsi="Calibri"/>
              </w:rPr>
              <w:t>.</w:t>
            </w:r>
            <w:bookmarkStart w:id="0" w:name="_GoBack"/>
            <w:bookmarkEnd w:id="0"/>
          </w:p>
          <w:p w:rsidR="004B3DC1" w:rsidRDefault="004B3DC1" w:rsidP="004B3DC1">
            <w:pPr>
              <w:rPr>
                <w:rFonts w:ascii="Calibri" w:hAnsi="Calibri"/>
              </w:rPr>
            </w:pPr>
          </w:p>
          <w:p w:rsidR="004B3DC1" w:rsidRPr="0097466D" w:rsidRDefault="004B3DC1" w:rsidP="004B3DC1">
            <w:pPr>
              <w:rPr>
                <w:rFonts w:ascii="Calibri" w:hAnsi="Calibri"/>
              </w:rPr>
            </w:pPr>
            <w:r w:rsidRPr="0097466D">
              <w:rPr>
                <w:rFonts w:ascii="Calibri" w:hAnsi="Calibri"/>
              </w:rPr>
              <w:t xml:space="preserve">The gained information is subsequently used to validate N3 suitability map, as well </w:t>
            </w:r>
            <w:r>
              <w:rPr>
                <w:rFonts w:ascii="Calibri" w:hAnsi="Calibri"/>
              </w:rPr>
              <w:t xml:space="preserve">as </w:t>
            </w:r>
            <w:r w:rsidRPr="0097466D">
              <w:rPr>
                <w:rFonts w:ascii="Calibri" w:hAnsi="Calibri"/>
              </w:rPr>
              <w:t>to comple</w:t>
            </w:r>
            <w:r>
              <w:rPr>
                <w:rFonts w:ascii="Calibri" w:hAnsi="Calibri"/>
              </w:rPr>
              <w:t xml:space="preserve">ment </w:t>
            </w:r>
            <w:r w:rsidRPr="0097466D">
              <w:rPr>
                <w:rFonts w:ascii="Calibri" w:hAnsi="Calibri"/>
              </w:rPr>
              <w:t xml:space="preserve">the N3/N2 farm household </w:t>
            </w:r>
            <w:r>
              <w:rPr>
                <w:rFonts w:ascii="Calibri" w:hAnsi="Calibri"/>
              </w:rPr>
              <w:t xml:space="preserve">survey data </w:t>
            </w:r>
            <w:r w:rsidRPr="0097466D">
              <w:rPr>
                <w:rFonts w:ascii="Calibri" w:hAnsi="Calibri"/>
              </w:rPr>
              <w:t>with qualitative data. The game with student</w:t>
            </w:r>
            <w:r>
              <w:rPr>
                <w:rFonts w:ascii="Calibri" w:hAnsi="Calibri"/>
              </w:rPr>
              <w:t>s</w:t>
            </w:r>
            <w:r w:rsidRPr="0097466D">
              <w:rPr>
                <w:rFonts w:ascii="Calibri" w:hAnsi="Calibri"/>
              </w:rPr>
              <w:t xml:space="preserve"> has been adjusted to maximi</w:t>
            </w:r>
            <w:r>
              <w:rPr>
                <w:rFonts w:ascii="Calibri" w:hAnsi="Calibri"/>
              </w:rPr>
              <w:t>ze knowledge sharing between</w:t>
            </w:r>
            <w:r w:rsidRPr="0097466D">
              <w:rPr>
                <w:rFonts w:ascii="Calibri" w:hAnsi="Calibri"/>
              </w:rPr>
              <w:t xml:space="preserve"> participants. Meta </w:t>
            </w:r>
            <w:proofErr w:type="spellStart"/>
            <w:r w:rsidRPr="0097466D">
              <w:rPr>
                <w:rFonts w:ascii="Calibri" w:hAnsi="Calibri"/>
              </w:rPr>
              <w:t>Meta</w:t>
            </w:r>
            <w:proofErr w:type="spellEnd"/>
            <w:r w:rsidRPr="0097466D">
              <w:rPr>
                <w:rFonts w:ascii="Calibri" w:hAnsi="Calibri"/>
              </w:rPr>
              <w:t xml:space="preserve">, a consultant in water issues in Ethiopia, has asked us to play the game with the participants of their training for water practitioners in </w:t>
            </w:r>
            <w:proofErr w:type="spellStart"/>
            <w:r w:rsidRPr="0097466D">
              <w:rPr>
                <w:rFonts w:ascii="Calibri" w:hAnsi="Calibri"/>
              </w:rPr>
              <w:t>Mekele</w:t>
            </w:r>
            <w:proofErr w:type="spellEnd"/>
            <w:r w:rsidRPr="0097466D">
              <w:rPr>
                <w:rFonts w:ascii="Calibri" w:hAnsi="Calibri"/>
              </w:rPr>
              <w:t xml:space="preserve">. </w:t>
            </w:r>
          </w:p>
          <w:p w:rsidR="004B3DC1" w:rsidRDefault="004B3DC1" w:rsidP="004B3DC1">
            <w:pPr>
              <w:rPr>
                <w:rFonts w:ascii="Calibri" w:hAnsi="Calibri"/>
              </w:rPr>
            </w:pPr>
          </w:p>
          <w:p w:rsidR="004B3DC1" w:rsidRDefault="004B3DC1" w:rsidP="004B3DC1">
            <w:pPr>
              <w:rPr>
                <w:rFonts w:ascii="Calibri" w:hAnsi="Calibri"/>
              </w:rPr>
            </w:pPr>
            <w:r w:rsidRPr="0097466D">
              <w:rPr>
                <w:rFonts w:ascii="Calibri" w:hAnsi="Calibri"/>
              </w:rPr>
              <w:t>Feedbacks from all the games have been very positive,</w:t>
            </w:r>
            <w:r>
              <w:rPr>
                <w:rFonts w:ascii="Calibri" w:hAnsi="Calibri"/>
              </w:rPr>
              <w:t xml:space="preserve"> with</w:t>
            </w:r>
            <w:r w:rsidRPr="0097466D">
              <w:rPr>
                <w:rFonts w:ascii="Calibri" w:hAnsi="Calibri"/>
              </w:rPr>
              <w:t xml:space="preserve"> people enjoy</w:t>
            </w:r>
            <w:r>
              <w:rPr>
                <w:rFonts w:ascii="Calibri" w:hAnsi="Calibri"/>
              </w:rPr>
              <w:t>ing</w:t>
            </w:r>
            <w:r w:rsidRPr="0097466D">
              <w:rPr>
                <w:rFonts w:ascii="Calibri" w:hAnsi="Calibri"/>
              </w:rPr>
              <w:t>, sharing and learning at the same times.</w:t>
            </w:r>
          </w:p>
          <w:p w:rsidR="004B3DC1" w:rsidRPr="0097466D" w:rsidRDefault="004B3DC1" w:rsidP="004B3DC1">
            <w:pPr>
              <w:rPr>
                <w:rFonts w:ascii="Calibri" w:hAnsi="Calibri"/>
              </w:rPr>
            </w:pPr>
          </w:p>
          <w:p w:rsidR="004B3DC1" w:rsidRPr="0097466D" w:rsidRDefault="004B3DC1" w:rsidP="004B3DC1">
            <w:pPr>
              <w:rPr>
                <w:rFonts w:ascii="Calibri" w:hAnsi="Calibri"/>
              </w:rPr>
            </w:pPr>
            <w:r w:rsidRPr="0097466D">
              <w:rPr>
                <w:rFonts w:ascii="Calibri" w:hAnsi="Calibri"/>
              </w:rPr>
              <w:t>Also the other CGIAR projects are show</w:t>
            </w:r>
            <w:r>
              <w:rPr>
                <w:rFonts w:ascii="Calibri" w:hAnsi="Calibri"/>
              </w:rPr>
              <w:t>i</w:t>
            </w:r>
            <w:r w:rsidRPr="0097466D">
              <w:rPr>
                <w:rFonts w:ascii="Calibri" w:hAnsi="Calibri"/>
              </w:rPr>
              <w:t>n</w:t>
            </w:r>
            <w:r>
              <w:rPr>
                <w:rFonts w:ascii="Calibri" w:hAnsi="Calibri"/>
              </w:rPr>
              <w:t>g</w:t>
            </w:r>
            <w:r w:rsidRPr="0097466D">
              <w:rPr>
                <w:rFonts w:ascii="Calibri" w:hAnsi="Calibri"/>
              </w:rPr>
              <w:t xml:space="preserve"> their interest in the game. Therefore, in order to make the game more accessible, we plan to make it available on an interactive wiki, where people who used the game can report back. </w:t>
            </w:r>
          </w:p>
          <w:p w:rsidR="00942712" w:rsidRDefault="00942712"/>
          <w:p w:rsidR="0090713E" w:rsidRDefault="0090713E"/>
        </w:tc>
      </w:tr>
      <w:tr w:rsidR="001D00CD" w:rsidTr="002C2657">
        <w:tc>
          <w:tcPr>
            <w:tcW w:w="519" w:type="pct"/>
            <w:vMerge w:val="restart"/>
          </w:tcPr>
          <w:p w:rsidR="001D00CD" w:rsidRDefault="000E687E">
            <w:r>
              <w:t>Lessons</w:t>
            </w:r>
          </w:p>
        </w:tc>
        <w:tc>
          <w:tcPr>
            <w:tcW w:w="4481" w:type="pct"/>
          </w:tcPr>
          <w:p w:rsidR="001D00CD" w:rsidRPr="001D00CD" w:rsidRDefault="001D00CD">
            <w:pPr>
              <w:rPr>
                <w:b/>
              </w:rPr>
            </w:pPr>
            <w:r w:rsidRPr="001D00CD">
              <w:rPr>
                <w:b/>
              </w:rPr>
              <w:t>List the lessons here</w:t>
            </w:r>
          </w:p>
          <w:p w:rsidR="00C97DE7" w:rsidRDefault="00C97DE7" w:rsidP="00C97DE7">
            <w:r>
              <w:t xml:space="preserve">1.games is an amazing way to involve people, to share knowledge (stakeholders learn from scientists, and scientist learn from stakeholders, students learn from each other) </w:t>
            </w:r>
          </w:p>
          <w:p w:rsidR="001D00CD" w:rsidRDefault="001D00CD">
            <w:r>
              <w:t>2.</w:t>
            </w:r>
            <w:r w:rsidR="00C97DE7">
              <w:t>having several enthusiastic people can make things happen even if they are not explicitly in any work plan</w:t>
            </w:r>
          </w:p>
          <w:p w:rsidR="001D00CD" w:rsidRDefault="001D00CD">
            <w:r>
              <w:t>3.</w:t>
            </w:r>
            <w:r w:rsidR="00C97DE7">
              <w:t>it is a tool that can promote our work beyond our network</w:t>
            </w:r>
          </w:p>
          <w:p w:rsidR="001D00CD" w:rsidRDefault="001D00CD">
            <w:r>
              <w:t>4.</w:t>
            </w:r>
          </w:p>
          <w:p w:rsidR="001D00CD" w:rsidRPr="00BC05F6" w:rsidRDefault="001D00CD">
            <w:r>
              <w:t>5.</w:t>
            </w:r>
          </w:p>
        </w:tc>
      </w:tr>
      <w:tr w:rsidR="001D00CD" w:rsidTr="002C2657">
        <w:tc>
          <w:tcPr>
            <w:tcW w:w="519" w:type="pct"/>
            <w:vMerge/>
          </w:tcPr>
          <w:p w:rsidR="001D00CD" w:rsidRDefault="001D00CD" w:rsidP="00BC05F6"/>
        </w:tc>
        <w:tc>
          <w:tcPr>
            <w:tcW w:w="4481" w:type="pct"/>
          </w:tcPr>
          <w:p w:rsidR="001D00CD" w:rsidRPr="001D00CD" w:rsidRDefault="001D00CD">
            <w:pPr>
              <w:rPr>
                <w:b/>
              </w:rPr>
            </w:pPr>
            <w:r w:rsidRPr="001D00CD">
              <w:rPr>
                <w:b/>
              </w:rPr>
              <w:t>Describe the issues that have facilitated the success aspects of this story?</w:t>
            </w:r>
          </w:p>
          <w:p w:rsidR="001D00CD" w:rsidRDefault="00C97DE7">
            <w:r>
              <w:t>When the idea of a game emerged, many people were enthusiastic about it, the positive feedbacks and the time the especially KMIS put into the game, allowed to make it happen.</w:t>
            </w:r>
          </w:p>
          <w:p w:rsidR="001D00CD" w:rsidRDefault="001D00CD"/>
        </w:tc>
      </w:tr>
      <w:tr w:rsidR="001D00CD" w:rsidTr="002C2657">
        <w:tc>
          <w:tcPr>
            <w:tcW w:w="519" w:type="pct"/>
            <w:vMerge/>
          </w:tcPr>
          <w:p w:rsidR="001D00CD" w:rsidRDefault="001D00CD" w:rsidP="0090713E"/>
        </w:tc>
        <w:tc>
          <w:tcPr>
            <w:tcW w:w="4481" w:type="pct"/>
          </w:tcPr>
          <w:p w:rsidR="001D00CD" w:rsidRPr="001D00CD" w:rsidRDefault="001D00CD">
            <w:pPr>
              <w:rPr>
                <w:b/>
              </w:rPr>
            </w:pPr>
            <w:r w:rsidRPr="001D00CD">
              <w:rPr>
                <w:b/>
              </w:rPr>
              <w:t>What has exacerbated the aspects of this story that have not gone well?</w:t>
            </w:r>
          </w:p>
          <w:p w:rsidR="001D00CD" w:rsidRDefault="00C97DE7">
            <w:r>
              <w:t xml:space="preserve">Some of the games with the communities were sometimes difficult especially with women. The game has been further adjusted to fit the particular need women. </w:t>
            </w:r>
          </w:p>
          <w:p w:rsidR="001D00CD" w:rsidRDefault="001D00CD"/>
        </w:tc>
      </w:tr>
      <w:tr w:rsidR="000E687E" w:rsidTr="002C2657">
        <w:tc>
          <w:tcPr>
            <w:tcW w:w="519" w:type="pct"/>
          </w:tcPr>
          <w:p w:rsidR="000E687E" w:rsidRDefault="000E687E" w:rsidP="0090713E">
            <w:r>
              <w:t>Process</w:t>
            </w:r>
          </w:p>
        </w:tc>
        <w:tc>
          <w:tcPr>
            <w:tcW w:w="4481" w:type="pct"/>
          </w:tcPr>
          <w:p w:rsidR="000E687E" w:rsidRDefault="000E687E">
            <w:pPr>
              <w:rPr>
                <w:b/>
              </w:rPr>
            </w:pPr>
            <w:r>
              <w:rPr>
                <w:b/>
              </w:rPr>
              <w:t>Why and how was this story selected?</w:t>
            </w:r>
          </w:p>
          <w:p w:rsidR="000E687E" w:rsidRDefault="000E687E">
            <w:pPr>
              <w:rPr>
                <w:b/>
              </w:rPr>
            </w:pPr>
          </w:p>
          <w:p w:rsidR="000E687E" w:rsidRDefault="000E687E">
            <w:pPr>
              <w:rPr>
                <w:b/>
              </w:rPr>
            </w:pPr>
          </w:p>
          <w:p w:rsidR="000E687E" w:rsidRPr="001D00CD" w:rsidRDefault="000E687E">
            <w:pPr>
              <w:rPr>
                <w:b/>
              </w:rPr>
            </w:pPr>
          </w:p>
        </w:tc>
      </w:tr>
    </w:tbl>
    <w:p w:rsidR="0090713E" w:rsidRDefault="0090713E"/>
    <w:sectPr w:rsidR="0090713E" w:rsidSect="0090713E">
      <w:pgSz w:w="11906" w:h="16838"/>
      <w:pgMar w:top="851" w:right="907" w:bottom="851"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021FCF"/>
    <w:multiLevelType w:val="hybridMultilevel"/>
    <w:tmpl w:val="5C9661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6BA13C37"/>
    <w:multiLevelType w:val="multilevel"/>
    <w:tmpl w:val="AF10AE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713E"/>
    <w:rsid w:val="000E687E"/>
    <w:rsid w:val="001D00CD"/>
    <w:rsid w:val="00221CFA"/>
    <w:rsid w:val="002C2657"/>
    <w:rsid w:val="00334C28"/>
    <w:rsid w:val="004B3DC1"/>
    <w:rsid w:val="004D7A67"/>
    <w:rsid w:val="0050721F"/>
    <w:rsid w:val="00565E6B"/>
    <w:rsid w:val="005F2A10"/>
    <w:rsid w:val="0060744D"/>
    <w:rsid w:val="00616D03"/>
    <w:rsid w:val="00650AF7"/>
    <w:rsid w:val="00693DDA"/>
    <w:rsid w:val="006D78CE"/>
    <w:rsid w:val="007B3EAD"/>
    <w:rsid w:val="0090713E"/>
    <w:rsid w:val="00942712"/>
    <w:rsid w:val="00954194"/>
    <w:rsid w:val="00996C40"/>
    <w:rsid w:val="00AB6568"/>
    <w:rsid w:val="00BC05F6"/>
    <w:rsid w:val="00C4222D"/>
    <w:rsid w:val="00C75323"/>
    <w:rsid w:val="00C97DE7"/>
    <w:rsid w:val="00D30DD2"/>
    <w:rsid w:val="00E25D0E"/>
    <w:rsid w:val="00ED29F6"/>
    <w:rsid w:val="00F66F7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0713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C97DE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0713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C97DE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433</Words>
  <Characters>2472</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Pali, Pamela (ILRI)</dc:creator>
  <cp:lastModifiedBy>Notenbaert, An (ILRI)</cp:lastModifiedBy>
  <cp:revision>3</cp:revision>
  <dcterms:created xsi:type="dcterms:W3CDTF">2012-10-24T09:32:00Z</dcterms:created>
  <dcterms:modified xsi:type="dcterms:W3CDTF">2012-10-26T07:48:00Z</dcterms:modified>
</cp:coreProperties>
</file>